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360" w:lineRule="auto"/>
        <w:jc w:val="both"/>
        <w:rPr>
          <w:rFonts w:ascii="Lora" w:cs="Lora" w:eastAsia="Lora" w:hAnsi="Lora"/>
          <w:b w:val="1"/>
          <w:sz w:val="20"/>
          <w:szCs w:val="20"/>
          <w:u w:val="single"/>
        </w:rPr>
      </w:pPr>
      <w:r w:rsidDel="00000000" w:rsidR="00000000" w:rsidRPr="00000000">
        <w:rPr>
          <w:rFonts w:ascii="Lora" w:cs="Lora" w:eastAsia="Lora" w:hAnsi="Lora"/>
          <w:b w:val="1"/>
          <w:sz w:val="20"/>
          <w:szCs w:val="20"/>
          <w:u w:val="single"/>
          <w:rtl w:val="0"/>
        </w:rPr>
        <w:t xml:space="preserve">YEAR 3 HOME LEARNING GRID</w:t>
      </w:r>
      <w:r w:rsidDel="00000000" w:rsidR="00000000" w:rsidRPr="00000000">
        <w:rPr>
          <w:rFonts w:ascii="Lora" w:cs="Lora" w:eastAsia="Lora" w:hAnsi="Lora"/>
          <w:sz w:val="20"/>
          <w:szCs w:val="20"/>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8334375</wp:posOffset>
            </wp:positionH>
            <wp:positionV relativeFrom="paragraph">
              <wp:posOffset>0</wp:posOffset>
            </wp:positionV>
            <wp:extent cx="1233488" cy="735348"/>
            <wp:effectExtent b="0" l="0" r="0" t="0"/>
            <wp:wrapSquare wrapText="bothSides" distB="0" distT="0" distL="0" distR="0"/>
            <wp:docPr descr="http://clutterfreekids.com/library/kids-clipart.gif" id="1" name="image2.gif"/>
            <a:graphic>
              <a:graphicData uri="http://schemas.openxmlformats.org/drawingml/2006/picture">
                <pic:pic>
                  <pic:nvPicPr>
                    <pic:cNvPr descr="http://clutterfreekids.com/library/kids-clipart.gif" id="0" name="image2.gif"/>
                    <pic:cNvPicPr preferRelativeResize="0"/>
                  </pic:nvPicPr>
                  <pic:blipFill>
                    <a:blip r:embed="rId6"/>
                    <a:srcRect b="0" l="0" r="0" t="0"/>
                    <a:stretch>
                      <a:fillRect/>
                    </a:stretch>
                  </pic:blipFill>
                  <pic:spPr>
                    <a:xfrm>
                      <a:off x="0" y="0"/>
                      <a:ext cx="1233488" cy="735348"/>
                    </a:xfrm>
                    <a:prstGeom prst="rect"/>
                    <a:ln/>
                  </pic:spPr>
                </pic:pic>
              </a:graphicData>
            </a:graphic>
          </wp:anchor>
        </w:drawing>
      </w:r>
    </w:p>
    <w:p w:rsidR="00000000" w:rsidDel="00000000" w:rsidP="00000000" w:rsidRDefault="00000000" w:rsidRPr="00000000" w14:paraId="00000002">
      <w:pPr>
        <w:spacing w:after="0" w:line="360" w:lineRule="auto"/>
        <w:jc w:val="both"/>
        <w:rPr>
          <w:rFonts w:ascii="Lora" w:cs="Lora" w:eastAsia="Lora" w:hAnsi="Lora"/>
          <w:sz w:val="20"/>
          <w:szCs w:val="20"/>
        </w:rPr>
      </w:pPr>
      <w:r w:rsidDel="00000000" w:rsidR="00000000" w:rsidRPr="00000000">
        <w:rPr>
          <w:rFonts w:ascii="Lora" w:cs="Lora" w:eastAsia="Lora" w:hAnsi="Lora"/>
          <w:sz w:val="20"/>
          <w:szCs w:val="20"/>
          <w:rtl w:val="0"/>
        </w:rPr>
        <w:t xml:space="preserve">Tasks to be completed over the FORTNIGHT: Monday 2nd September– Friday 13th September 2019</w:t>
      </w:r>
    </w:p>
    <w:p w:rsidR="00000000" w:rsidDel="00000000" w:rsidP="00000000" w:rsidRDefault="00000000" w:rsidRPr="00000000" w14:paraId="00000003">
      <w:pPr>
        <w:spacing w:after="0" w:line="360" w:lineRule="auto"/>
        <w:jc w:val="both"/>
        <w:rPr>
          <w:rFonts w:ascii="Lora" w:cs="Lora" w:eastAsia="Lora" w:hAnsi="Lora"/>
          <w:sz w:val="20"/>
          <w:szCs w:val="20"/>
        </w:rPr>
      </w:pPr>
      <w:r w:rsidDel="00000000" w:rsidR="00000000" w:rsidRPr="00000000">
        <w:rPr>
          <w:rFonts w:ascii="Lora" w:cs="Lora" w:eastAsia="Lora" w:hAnsi="Lora"/>
          <w:b w:val="1"/>
          <w:sz w:val="20"/>
          <w:szCs w:val="20"/>
          <w:highlight w:val="yellow"/>
          <w:rtl w:val="0"/>
        </w:rPr>
        <w:t xml:space="preserve">Please could you send a box of tissues to school with your child. Thanks in advance. </w:t>
      </w:r>
      <w:r w:rsidDel="00000000" w:rsidR="00000000" w:rsidRPr="00000000">
        <w:rPr>
          <w:rtl w:val="0"/>
        </w:rPr>
      </w:r>
    </w:p>
    <w:tbl>
      <w:tblPr>
        <w:tblStyle w:val="Table1"/>
        <w:tblW w:w="14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5"/>
        <w:gridCol w:w="4815"/>
        <w:gridCol w:w="5025"/>
        <w:tblGridChange w:id="0">
          <w:tblGrid>
            <w:gridCol w:w="4875"/>
            <w:gridCol w:w="4815"/>
            <w:gridCol w:w="5025"/>
          </w:tblGrid>
        </w:tblGridChange>
      </w:tblGrid>
      <w:tr>
        <w:trPr>
          <w:trHeight w:val="4220" w:hRule="atLeast"/>
        </w:trPr>
        <w:tc>
          <w:tcPr/>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Lora" w:cs="Lora" w:eastAsia="Lora" w:hAnsi="Lora"/>
                <w:b w:val="1"/>
                <w:sz w:val="20"/>
                <w:szCs w:val="20"/>
                <w:u w:val="single"/>
              </w:rPr>
            </w:pPr>
            <w:r w:rsidDel="00000000" w:rsidR="00000000" w:rsidRPr="00000000">
              <w:rPr>
                <w:rFonts w:ascii="Lora" w:cs="Lora" w:eastAsia="Lora" w:hAnsi="Lora"/>
                <w:b w:val="1"/>
                <w:sz w:val="20"/>
                <w:szCs w:val="20"/>
                <w:u w:val="single"/>
                <w:rtl w:val="0"/>
              </w:rPr>
              <w:t xml:space="preserve">Independence Challenge </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Lora" w:cs="Lora" w:eastAsia="Lora" w:hAnsi="Lora"/>
                <w:b w:val="1"/>
                <w:sz w:val="20"/>
                <w:szCs w:val="20"/>
                <w:u w:val="sing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Lora" w:cs="Lora" w:eastAsia="Lora" w:hAnsi="Lora"/>
                <w:b w:val="1"/>
                <w:sz w:val="20"/>
                <w:szCs w:val="20"/>
              </w:rPr>
            </w:pPr>
            <w:r w:rsidDel="00000000" w:rsidR="00000000" w:rsidRPr="00000000">
              <w:rPr>
                <w:rFonts w:ascii="Lora" w:cs="Lora" w:eastAsia="Lora" w:hAnsi="Lora"/>
                <w:b w:val="1"/>
                <w:sz w:val="20"/>
                <w:szCs w:val="20"/>
                <w:rtl w:val="0"/>
              </w:rPr>
              <w:t xml:space="preserve">This term we are learning to be independent learners and to use our initiative. Using initiative means noticing that something needs attention or needs to be done and then doing it without being asked.</w:t>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Lora" w:cs="Lora" w:eastAsia="Lora" w:hAnsi="Lora"/>
                <w:b w:val="1"/>
                <w:sz w:val="20"/>
                <w:szCs w:val="20"/>
              </w:rPr>
            </w:pPr>
            <w:r w:rsidDel="00000000" w:rsidR="00000000" w:rsidRPr="00000000">
              <w:rPr>
                <w:rFonts w:ascii="Lora" w:cs="Lora" w:eastAsia="Lora" w:hAnsi="Lora"/>
                <w:b w:val="1"/>
                <w:sz w:val="20"/>
                <w:szCs w:val="20"/>
                <w:rtl w:val="0"/>
              </w:rPr>
              <w:t xml:space="preserve">In your Home Learning Book, keep a record of times when you have done personal tasks independently using your initiative (such as carrying your own school bag, cleaning up after yourself etc. ) without needing the help of an adult. </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Lora" w:cs="Lora" w:eastAsia="Lora" w:hAnsi="Lora"/>
                <w:b w:val="1"/>
                <w:sz w:val="20"/>
                <w:szCs w:val="20"/>
              </w:rPr>
            </w:pPr>
            <w:r w:rsidDel="00000000" w:rsidR="00000000" w:rsidRPr="00000000">
              <w:rPr>
                <w:rFonts w:ascii="Lora" w:cs="Lora" w:eastAsia="Lora" w:hAnsi="Lora"/>
                <w:b w:val="1"/>
                <w:sz w:val="20"/>
                <w:szCs w:val="20"/>
                <w:rtl w:val="0"/>
              </w:rPr>
              <w:t xml:space="preserve">This will be a term-long challenge.  </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Lora" w:cs="Lora" w:eastAsia="Lora" w:hAnsi="Lora"/>
                <w:b w:val="1"/>
                <w:sz w:val="20"/>
                <w:szCs w:val="20"/>
                <w:u w:val="single"/>
              </w:rPr>
            </w:pPr>
            <w:r w:rsidDel="00000000" w:rsidR="00000000" w:rsidRPr="00000000">
              <w:rPr>
                <w:rtl w:val="0"/>
              </w:rPr>
            </w:r>
          </w:p>
          <w:p w:rsidR="00000000" w:rsidDel="00000000" w:rsidP="00000000" w:rsidRDefault="00000000" w:rsidRPr="00000000" w14:paraId="0000000A">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Parent signature:</w:t>
            </w:r>
          </w:p>
          <w:p w:rsidR="00000000" w:rsidDel="00000000" w:rsidP="00000000" w:rsidRDefault="00000000" w:rsidRPr="00000000" w14:paraId="0000000B">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0C">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Date:  </w:t>
            </w:r>
          </w:p>
        </w:tc>
        <w:tc>
          <w:tcPr/>
          <w:p w:rsidR="00000000" w:rsidDel="00000000" w:rsidP="00000000" w:rsidRDefault="00000000" w:rsidRPr="00000000" w14:paraId="0000000D">
            <w:pPr>
              <w:jc w:val="center"/>
              <w:rPr>
                <w:rFonts w:ascii="Lora" w:cs="Lora" w:eastAsia="Lora" w:hAnsi="Lora"/>
                <w:b w:val="1"/>
                <w:sz w:val="20"/>
                <w:szCs w:val="20"/>
                <w:u w:val="single"/>
              </w:rPr>
            </w:pPr>
            <w:r w:rsidDel="00000000" w:rsidR="00000000" w:rsidRPr="00000000">
              <w:rPr>
                <w:rFonts w:ascii="Lora" w:cs="Lora" w:eastAsia="Lora" w:hAnsi="Lora"/>
                <w:b w:val="1"/>
                <w:sz w:val="20"/>
                <w:szCs w:val="20"/>
                <w:u w:val="single"/>
                <w:rtl w:val="0"/>
              </w:rPr>
              <w:t xml:space="preserve">Reading</w:t>
            </w:r>
          </w:p>
          <w:p w:rsidR="00000000" w:rsidDel="00000000" w:rsidP="00000000" w:rsidRDefault="00000000" w:rsidRPr="00000000" w14:paraId="0000000E">
            <w:pPr>
              <w:jc w:val="center"/>
              <w:rPr>
                <w:rFonts w:ascii="Lora" w:cs="Lora" w:eastAsia="Lora" w:hAnsi="Lora"/>
                <w:b w:val="1"/>
                <w:sz w:val="20"/>
                <w:szCs w:val="20"/>
                <w:u w:val="single"/>
              </w:rPr>
            </w:pPr>
            <w:r w:rsidDel="00000000" w:rsidR="00000000" w:rsidRPr="00000000">
              <w:rPr>
                <w:rtl w:val="0"/>
              </w:rPr>
            </w:r>
          </w:p>
          <w:p w:rsidR="00000000" w:rsidDel="00000000" w:rsidP="00000000" w:rsidRDefault="00000000" w:rsidRPr="00000000" w14:paraId="0000000F">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Read your take home reader each night for 20 minutes. Record the title, date and your parent’s signature in your Take Home Reading Log. </w:t>
            </w:r>
          </w:p>
          <w:p w:rsidR="00000000" w:rsidDel="00000000" w:rsidP="00000000" w:rsidRDefault="00000000" w:rsidRPr="00000000" w14:paraId="00000010">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11">
            <w:pPr>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12">
            <w:pPr>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13">
            <w:pPr>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14">
            <w:pPr>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15">
            <w:pPr>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16">
            <w:pPr>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17">
            <w:pPr>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18">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Parent signature:</w:t>
            </w:r>
          </w:p>
          <w:p w:rsidR="00000000" w:rsidDel="00000000" w:rsidP="00000000" w:rsidRDefault="00000000" w:rsidRPr="00000000" w14:paraId="00000019">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1A">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Date:  </w:t>
            </w:r>
          </w:p>
        </w:tc>
        <w:tc>
          <w:tcPr/>
          <w:p w:rsidR="00000000" w:rsidDel="00000000" w:rsidP="00000000" w:rsidRDefault="00000000" w:rsidRPr="00000000" w14:paraId="0000001B">
            <w:pPr>
              <w:jc w:val="center"/>
              <w:rPr>
                <w:rFonts w:ascii="Lora" w:cs="Lora" w:eastAsia="Lora" w:hAnsi="Lora"/>
                <w:b w:val="1"/>
                <w:sz w:val="20"/>
                <w:szCs w:val="20"/>
                <w:u w:val="single"/>
              </w:rPr>
            </w:pPr>
            <w:r w:rsidDel="00000000" w:rsidR="00000000" w:rsidRPr="00000000">
              <w:rPr>
                <w:rFonts w:ascii="Lora" w:cs="Lora" w:eastAsia="Lora" w:hAnsi="Lora"/>
                <w:b w:val="1"/>
                <w:sz w:val="20"/>
                <w:szCs w:val="20"/>
                <w:u w:val="single"/>
                <w:rtl w:val="0"/>
              </w:rPr>
              <w:t xml:space="preserve">Maths</w:t>
            </w:r>
          </w:p>
          <w:p w:rsidR="00000000" w:rsidDel="00000000" w:rsidP="00000000" w:rsidRDefault="00000000" w:rsidRPr="00000000" w14:paraId="0000001C">
            <w:pPr>
              <w:jc w:val="cente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1D">
            <w:pPr>
              <w:rPr>
                <w:rFonts w:ascii="Lora" w:cs="Lora" w:eastAsia="Lora" w:hAnsi="Lora"/>
                <w:sz w:val="20"/>
                <w:szCs w:val="20"/>
              </w:rPr>
            </w:pPr>
            <w:r w:rsidDel="00000000" w:rsidR="00000000" w:rsidRPr="00000000">
              <w:rPr>
                <w:rFonts w:ascii="Lora" w:cs="Lora" w:eastAsia="Lora" w:hAnsi="Lora"/>
                <w:sz w:val="20"/>
                <w:szCs w:val="20"/>
                <w:rtl w:val="0"/>
              </w:rPr>
              <w:t xml:space="preserve">In Maths, we are working on reading, writing and ordering 5 digit numbers. We are trying to explore these numbers in real life situations. Find some places where you can find 5 digit numbers in real life situations and record them in your Home Learning book. For example, you might find a car that costs $23,890. Once you have found these examples, see if you can order these numbers from smallest to largest. </w:t>
            </w:r>
          </w:p>
          <w:p w:rsidR="00000000" w:rsidDel="00000000" w:rsidP="00000000" w:rsidRDefault="00000000" w:rsidRPr="00000000" w14:paraId="0000001E">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1F">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20">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21">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Parent signature:</w:t>
            </w:r>
          </w:p>
          <w:p w:rsidR="00000000" w:rsidDel="00000000" w:rsidP="00000000" w:rsidRDefault="00000000" w:rsidRPr="00000000" w14:paraId="00000022">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23">
            <w:pPr>
              <w:rPr>
                <w:rFonts w:ascii="Lora" w:cs="Lora" w:eastAsia="Lora" w:hAnsi="Lora"/>
                <w:sz w:val="20"/>
                <w:szCs w:val="20"/>
              </w:rPr>
            </w:pPr>
            <w:r w:rsidDel="00000000" w:rsidR="00000000" w:rsidRPr="00000000">
              <w:rPr>
                <w:rFonts w:ascii="Lora" w:cs="Lora" w:eastAsia="Lora" w:hAnsi="Lora"/>
                <w:b w:val="1"/>
                <w:sz w:val="20"/>
                <w:szCs w:val="20"/>
                <w:rtl w:val="0"/>
              </w:rPr>
              <w:t xml:space="preserve">Date:</w:t>
            </w:r>
            <w:r w:rsidDel="00000000" w:rsidR="00000000" w:rsidRPr="00000000">
              <w:rPr>
                <w:rFonts w:ascii="Lora" w:cs="Lora" w:eastAsia="Lora" w:hAnsi="Lora"/>
                <w:sz w:val="20"/>
                <w:szCs w:val="20"/>
                <w:rtl w:val="0"/>
              </w:rPr>
              <w:t xml:space="preserve">  </w:t>
            </w:r>
          </w:p>
        </w:tc>
      </w:tr>
      <w:tr>
        <w:tc>
          <w:tcPr/>
          <w:p w:rsidR="00000000" w:rsidDel="00000000" w:rsidP="00000000" w:rsidRDefault="00000000" w:rsidRPr="00000000" w14:paraId="00000024">
            <w:pPr>
              <w:jc w:val="center"/>
              <w:rPr>
                <w:rFonts w:ascii="Lora" w:cs="Lora" w:eastAsia="Lora" w:hAnsi="Lora"/>
                <w:b w:val="1"/>
                <w:sz w:val="20"/>
                <w:szCs w:val="20"/>
                <w:u w:val="single"/>
              </w:rPr>
            </w:pPr>
            <w:r w:rsidDel="00000000" w:rsidR="00000000" w:rsidRPr="00000000">
              <w:rPr>
                <w:rFonts w:ascii="Lora" w:cs="Lora" w:eastAsia="Lora" w:hAnsi="Lora"/>
                <w:b w:val="1"/>
                <w:sz w:val="20"/>
                <w:szCs w:val="20"/>
                <w:u w:val="single"/>
                <w:rtl w:val="0"/>
              </w:rPr>
              <w:t xml:space="preserve">Religion</w:t>
            </w:r>
          </w:p>
          <w:p w:rsidR="00000000" w:rsidDel="00000000" w:rsidP="00000000" w:rsidRDefault="00000000" w:rsidRPr="00000000" w14:paraId="00000025">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26">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We have begun our preparation toward our Sacrament of Reconciliation. </w:t>
            </w:r>
          </w:p>
          <w:p w:rsidR="00000000" w:rsidDel="00000000" w:rsidP="00000000" w:rsidRDefault="00000000" w:rsidRPr="00000000" w14:paraId="00000027">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In the lead up to our Reconciliation ceremonies taking place in Week 9, please practise the Act of Contrition so that you are ready to respond when you speak to Father and make your First Confession. </w:t>
            </w:r>
          </w:p>
          <w:p w:rsidR="00000000" w:rsidDel="00000000" w:rsidP="00000000" w:rsidRDefault="00000000" w:rsidRPr="00000000" w14:paraId="00000028">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29">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If you need a copy of the Act of Contrition, please see your class teacher. </w:t>
            </w:r>
          </w:p>
          <w:p w:rsidR="00000000" w:rsidDel="00000000" w:rsidP="00000000" w:rsidRDefault="00000000" w:rsidRPr="00000000" w14:paraId="0000002A">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2B">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2C">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2D">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2E">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Parent signature:</w:t>
            </w:r>
          </w:p>
          <w:p w:rsidR="00000000" w:rsidDel="00000000" w:rsidP="00000000" w:rsidRDefault="00000000" w:rsidRPr="00000000" w14:paraId="0000002F">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30">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Date:  </w:t>
            </w:r>
          </w:p>
          <w:p w:rsidR="00000000" w:rsidDel="00000000" w:rsidP="00000000" w:rsidRDefault="00000000" w:rsidRPr="00000000" w14:paraId="00000031">
            <w:pPr>
              <w:rPr>
                <w:rFonts w:ascii="Lora" w:cs="Lora" w:eastAsia="Lora" w:hAnsi="Lora"/>
                <w:sz w:val="20"/>
                <w:szCs w:val="20"/>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jc w:val="center"/>
              <w:rPr>
                <w:rFonts w:ascii="Lora" w:cs="Lora" w:eastAsia="Lora" w:hAnsi="Lora"/>
                <w:sz w:val="20"/>
                <w:szCs w:val="20"/>
                <w:u w:val="single"/>
              </w:rPr>
            </w:pPr>
            <w:r w:rsidDel="00000000" w:rsidR="00000000" w:rsidRPr="00000000">
              <w:rPr>
                <w:rFonts w:ascii="Lora" w:cs="Lora" w:eastAsia="Lora" w:hAnsi="Lora"/>
                <w:sz w:val="20"/>
                <w:szCs w:val="20"/>
                <w:u w:val="single"/>
                <w:rtl w:val="0"/>
              </w:rPr>
              <w:t xml:space="preserve">Spelling</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center"/>
              <w:rPr>
                <w:rFonts w:ascii="Lora" w:cs="Lora" w:eastAsia="Lora" w:hAnsi="Lora"/>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Lora" w:cs="Lora" w:eastAsia="Lora" w:hAnsi="Lora"/>
                <w:sz w:val="20"/>
                <w:szCs w:val="20"/>
              </w:rPr>
            </w:pPr>
            <w:r w:rsidDel="00000000" w:rsidR="00000000" w:rsidRPr="00000000">
              <w:rPr>
                <w:rFonts w:ascii="Lora" w:cs="Lora" w:eastAsia="Lora" w:hAnsi="Lora"/>
                <w:sz w:val="20"/>
                <w:szCs w:val="20"/>
                <w:rtl w:val="0"/>
              </w:rPr>
              <w:t xml:space="preserve">A contraction is a shortened version of two words that have been put together to make a new word. When creating the new word an </w: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Lora" w:cs="Lora" w:eastAsia="Lora" w:hAnsi="Lora"/>
                <w:sz w:val="20"/>
                <w:szCs w:val="20"/>
              </w:rPr>
            </w:pPr>
            <w:r w:rsidDel="00000000" w:rsidR="00000000" w:rsidRPr="00000000">
              <w:rPr>
                <w:rFonts w:ascii="Lora" w:cs="Lora" w:eastAsia="Lora" w:hAnsi="Lora"/>
                <w:sz w:val="20"/>
                <w:szCs w:val="20"/>
                <w:rtl w:val="0"/>
              </w:rPr>
              <w:t xml:space="preserve">apostrophe takes the place of the letter or letters that are removed. </w:t>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Lora" w:cs="Lora" w:eastAsia="Lora" w:hAnsi="Lora"/>
                <w:sz w:val="20"/>
                <w:szCs w:val="20"/>
              </w:rPr>
            </w:pPr>
            <w:r w:rsidDel="00000000" w:rsidR="00000000" w:rsidRPr="00000000">
              <w:rPr>
                <w:rFonts w:ascii="Lora" w:cs="Lora" w:eastAsia="Lora" w:hAnsi="Lora"/>
                <w:sz w:val="20"/>
                <w:szCs w:val="20"/>
                <w:rtl w:val="0"/>
              </w:rPr>
              <w:t xml:space="preserve">Contractions are informal words.</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Lora" w:cs="Lora" w:eastAsia="Lora" w:hAnsi="Lora"/>
                <w:sz w:val="20"/>
                <w:szCs w:val="20"/>
              </w:rPr>
            </w:pPr>
            <w:r w:rsidDel="00000000" w:rsidR="00000000" w:rsidRPr="00000000">
              <w:rPr>
                <w:rFonts w:ascii="Lora" w:cs="Lora" w:eastAsia="Lora" w:hAnsi="Lora"/>
                <w:sz w:val="20"/>
                <w:szCs w:val="20"/>
                <w:rtl w:val="0"/>
              </w:rPr>
              <w:t xml:space="preserve">For example;</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Lora" w:cs="Lora" w:eastAsia="Lora" w:hAnsi="Lora"/>
                <w:sz w:val="20"/>
                <w:szCs w:val="20"/>
              </w:rPr>
            </w:pPr>
            <w:r w:rsidDel="00000000" w:rsidR="00000000" w:rsidRPr="00000000">
              <w:rPr>
                <w:rFonts w:ascii="Lora" w:cs="Lora" w:eastAsia="Lora" w:hAnsi="Lora"/>
                <w:sz w:val="20"/>
                <w:szCs w:val="20"/>
                <w:rtl w:val="0"/>
              </w:rPr>
              <w:t xml:space="preserve">did not = didn’t</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Lora" w:cs="Lora" w:eastAsia="Lora" w:hAnsi="Lora"/>
                <w:sz w:val="20"/>
                <w:szCs w:val="20"/>
              </w:rPr>
            </w:pPr>
            <w:r w:rsidDel="00000000" w:rsidR="00000000" w:rsidRPr="00000000">
              <w:rPr>
                <w:rFonts w:ascii="Lora" w:cs="Lora" w:eastAsia="Lora" w:hAnsi="Lora"/>
                <w:sz w:val="20"/>
                <w:szCs w:val="20"/>
                <w:rtl w:val="0"/>
              </w:rPr>
              <w:t xml:space="preserve">could not = couldn’t</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3450"/>
              </w:tabs>
              <w:rPr>
                <w:rFonts w:ascii="Lora" w:cs="Lora" w:eastAsia="Lora" w:hAnsi="Lora"/>
                <w:sz w:val="20"/>
                <w:szCs w:val="20"/>
              </w:rPr>
            </w:pPr>
            <w:r w:rsidDel="00000000" w:rsidR="00000000" w:rsidRPr="00000000">
              <w:rPr>
                <w:rFonts w:ascii="Lora" w:cs="Lora" w:eastAsia="Lora" w:hAnsi="Lora"/>
                <w:sz w:val="20"/>
                <w:szCs w:val="20"/>
                <w:rtl w:val="0"/>
              </w:rPr>
              <w:tab/>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Lora" w:cs="Lora" w:eastAsia="Lora" w:hAnsi="Lora"/>
                <w:sz w:val="20"/>
                <w:szCs w:val="20"/>
              </w:rPr>
            </w:pPr>
            <w:r w:rsidDel="00000000" w:rsidR="00000000" w:rsidRPr="00000000">
              <w:rPr>
                <w:rFonts w:ascii="Lora" w:cs="Lora" w:eastAsia="Lora" w:hAnsi="Lora"/>
                <w:sz w:val="20"/>
                <w:szCs w:val="20"/>
                <w:rtl w:val="0"/>
              </w:rPr>
              <w:t xml:space="preserve">Make a list of as many contractions as you know in your Home Learning book. </w:t>
            </w:r>
          </w:p>
          <w:p w:rsidR="00000000" w:rsidDel="00000000" w:rsidP="00000000" w:rsidRDefault="00000000" w:rsidRPr="00000000" w14:paraId="0000003C">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3D">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3E">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Parent signature:</w:t>
            </w:r>
          </w:p>
          <w:p w:rsidR="00000000" w:rsidDel="00000000" w:rsidP="00000000" w:rsidRDefault="00000000" w:rsidRPr="00000000" w14:paraId="0000003F">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40">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Date:  </w:t>
            </w:r>
          </w:p>
          <w:p w:rsidR="00000000" w:rsidDel="00000000" w:rsidP="00000000" w:rsidRDefault="00000000" w:rsidRPr="00000000" w14:paraId="00000041">
            <w:pPr>
              <w:rPr>
                <w:rFonts w:ascii="Lora" w:cs="Lora" w:eastAsia="Lora" w:hAnsi="Lora"/>
                <w:b w:val="1"/>
                <w:sz w:val="20"/>
                <w:szCs w:val="20"/>
              </w:rPr>
            </w:pP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76" w:lineRule="auto"/>
              <w:jc w:val="center"/>
              <w:rPr>
                <w:rFonts w:ascii="Lora" w:cs="Lora" w:eastAsia="Lora" w:hAnsi="Lora"/>
                <w:b w:val="1"/>
                <w:sz w:val="20"/>
                <w:szCs w:val="20"/>
                <w:u w:val="single"/>
              </w:rPr>
            </w:pPr>
            <w:r w:rsidDel="00000000" w:rsidR="00000000" w:rsidRPr="00000000">
              <w:rPr>
                <w:rFonts w:ascii="Lora" w:cs="Lora" w:eastAsia="Lora" w:hAnsi="Lora"/>
                <w:b w:val="1"/>
                <w:sz w:val="20"/>
                <w:szCs w:val="20"/>
                <w:u w:val="single"/>
                <w:rtl w:val="0"/>
              </w:rPr>
              <w:t xml:space="preserve">Resilience Family Task</w:t>
            </w:r>
          </w:p>
          <w:p w:rsidR="00000000" w:rsidDel="00000000" w:rsidP="00000000" w:rsidRDefault="00000000" w:rsidRPr="00000000" w14:paraId="00000043">
            <w:pPr>
              <w:rPr>
                <w:rFonts w:ascii="Lora" w:cs="Lora" w:eastAsia="Lora" w:hAnsi="Lora"/>
                <w:sz w:val="20"/>
                <w:szCs w:val="20"/>
              </w:rPr>
            </w:pPr>
            <w:r w:rsidDel="00000000" w:rsidR="00000000" w:rsidRPr="00000000">
              <w:rPr>
                <w:rFonts w:ascii="Lora" w:cs="Lora" w:eastAsia="Lora" w:hAnsi="Lora"/>
                <w:sz w:val="20"/>
                <w:szCs w:val="20"/>
                <w:rtl w:val="0"/>
              </w:rPr>
              <w:t xml:space="preserve">In our Resilience lessons, we have been talking about telling the truth, and how we have to consider the way in which we go about telling the truth to someone while being aware of their feelings. </w:t>
            </w:r>
          </w:p>
          <w:p w:rsidR="00000000" w:rsidDel="00000000" w:rsidP="00000000" w:rsidRDefault="00000000" w:rsidRPr="00000000" w14:paraId="00000044">
            <w:pPr>
              <w:rPr>
                <w:rFonts w:ascii="Lora" w:cs="Lora" w:eastAsia="Lora" w:hAnsi="Lora"/>
                <w:b w:val="1"/>
                <w:sz w:val="20"/>
                <w:szCs w:val="20"/>
              </w:rPr>
            </w:pPr>
            <w:r w:rsidDel="00000000" w:rsidR="00000000" w:rsidRPr="00000000">
              <w:rPr>
                <w:rFonts w:ascii="Lora" w:cs="Lora" w:eastAsia="Lora" w:hAnsi="Lora"/>
                <w:sz w:val="20"/>
                <w:szCs w:val="20"/>
                <w:rtl w:val="0"/>
              </w:rPr>
              <w:t xml:space="preserve">Read the online story together, The Honest to Goodness Truth, and talk about the message of the book.</w:t>
            </w:r>
            <w:r w:rsidDel="00000000" w:rsidR="00000000" w:rsidRPr="00000000">
              <w:rPr>
                <w:rtl w:val="0"/>
              </w:rPr>
            </w:r>
          </w:p>
          <w:p w:rsidR="00000000" w:rsidDel="00000000" w:rsidP="00000000" w:rsidRDefault="00000000" w:rsidRPr="00000000" w14:paraId="00000045">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983932" cy="983932"/>
                  <wp:effectExtent b="0" l="0" r="0" t="0"/>
                  <wp:docPr descr="https://chart.googleapis.com/chart?chs=250x250&amp;cht=qr&amp;chl=https%3A%2F%2Fwww.youtube.com%2Fwatch%3Fv%3DYZMBErWNtIE" id="2" name="image1.png"/>
                  <a:graphic>
                    <a:graphicData uri="http://schemas.openxmlformats.org/drawingml/2006/picture">
                      <pic:pic>
                        <pic:nvPicPr>
                          <pic:cNvPr descr="https://chart.googleapis.com/chart?chs=250x250&amp;cht=qr&amp;chl=https%3A%2F%2Fwww.youtube.com%2Fwatch%3Fv%3DYZMBErWNtIE" id="0" name="image1.png"/>
                          <pic:cNvPicPr preferRelativeResize="0"/>
                        </pic:nvPicPr>
                        <pic:blipFill>
                          <a:blip r:embed="rId7"/>
                          <a:srcRect b="0" l="0" r="0" t="0"/>
                          <a:stretch>
                            <a:fillRect/>
                          </a:stretch>
                        </pic:blipFill>
                        <pic:spPr>
                          <a:xfrm>
                            <a:off x="0" y="0"/>
                            <a:ext cx="983932" cy="983932"/>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Parent signature:</w:t>
            </w:r>
          </w:p>
          <w:p w:rsidR="00000000" w:rsidDel="00000000" w:rsidP="00000000" w:rsidRDefault="00000000" w:rsidRPr="00000000" w14:paraId="00000047">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48">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Date:</w:t>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Lora" w:cs="Lora" w:eastAsia="Lora" w:hAnsi="Lora"/>
          <w:color w:val="ff0000"/>
          <w:sz w:val="20"/>
          <w:szCs w:val="20"/>
        </w:rPr>
      </w:pPr>
      <w:r w:rsidDel="00000000" w:rsidR="00000000" w:rsidRPr="00000000">
        <w:rPr>
          <w:rFonts w:ascii="Lora" w:cs="Lora" w:eastAsia="Lora" w:hAnsi="Lora"/>
          <w:b w:val="1"/>
          <w:sz w:val="20"/>
          <w:szCs w:val="20"/>
          <w:u w:val="single"/>
          <w:rtl w:val="0"/>
        </w:rPr>
        <w:t xml:space="preserve">The tasks in bold print are the ESSENTIALS for the fortnight. CHOICES are strongly encouraged and all tasks should be signed off by a parent. </w:t>
      </w:r>
      <w:r w:rsidDel="00000000" w:rsidR="00000000" w:rsidRPr="00000000">
        <w:rPr>
          <w:rFonts w:ascii="Lora" w:cs="Lora" w:eastAsia="Lora" w:hAnsi="Lora"/>
          <w:b w:val="1"/>
          <w:sz w:val="20"/>
          <w:szCs w:val="20"/>
          <w:rtl w:val="0"/>
        </w:rPr>
        <w:br w:type="textWrapping"/>
      </w:r>
      <w:r w:rsidDel="00000000" w:rsidR="00000000" w:rsidRPr="00000000">
        <w:rPr>
          <w:rFonts w:ascii="Lora" w:cs="Lora" w:eastAsia="Lora" w:hAnsi="Lora"/>
          <w:color w:val="ff0000"/>
          <w:sz w:val="20"/>
          <w:szCs w:val="20"/>
          <w:rtl w:val="0"/>
        </w:rPr>
        <w:t xml:space="preserve">In Literacy, we are learning about information texts. In Maths, we are learning about place value.  In Inquiry, we are learning about chemical changes. In Religion, we are learning about forgiveness and healing as we prepare to celebrate our Sacrament of Reconciliation at the end of the term. </w:t>
      </w:r>
    </w:p>
    <w:sectPr>
      <w:pgSz w:h="11906" w:w="16838"/>
      <w:pgMar w:bottom="288" w:top="288"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gif"/><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